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38" w:rsidRPr="00BE7713" w:rsidRDefault="008B4238" w:rsidP="008B4238">
      <w:pPr>
        <w:pStyle w:val="a3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153670</wp:posOffset>
            </wp:positionV>
            <wp:extent cx="714375" cy="1441450"/>
            <wp:effectExtent l="0" t="0" r="9525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8" w:rsidRPr="000E57CB" w:rsidRDefault="008B4238" w:rsidP="008B4238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5627370</wp:posOffset>
            </wp:positionH>
            <wp:positionV relativeFrom="paragraph">
              <wp:posOffset>7620</wp:posOffset>
            </wp:positionV>
            <wp:extent cx="923290" cy="9410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CB">
        <w:rPr>
          <w:rFonts w:ascii="Arial" w:hAnsi="Arial" w:cs="Arial"/>
        </w:rPr>
        <w:t>СПб ГКУЗ «Городской центр медицинской профилактики»</w:t>
      </w:r>
    </w:p>
    <w:p w:rsidR="008B4238" w:rsidRDefault="008B4238" w:rsidP="008B4238">
      <w:pPr>
        <w:pStyle w:val="a3"/>
        <w:spacing w:line="276" w:lineRule="auto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180975</wp:posOffset>
            </wp:positionV>
            <wp:extent cx="2403475" cy="1523365"/>
            <wp:effectExtent l="0" t="0" r="0" b="635"/>
            <wp:wrapNone/>
            <wp:docPr id="7" name="Рисунок 7" descr="logo-surgsp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surgspo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CB">
        <w:rPr>
          <w:rFonts w:ascii="Arial" w:hAnsi="Arial" w:cs="Arial"/>
        </w:rPr>
        <w:t>Региональная общественная организация «Врачи Санкт-Петербурга»</w:t>
      </w:r>
    </w:p>
    <w:p w:rsidR="008B4238" w:rsidRPr="00262D67" w:rsidRDefault="008B4238" w:rsidP="008B4238">
      <w:pPr>
        <w:pStyle w:val="a3"/>
        <w:spacing w:line="276" w:lineRule="auto"/>
        <w:jc w:val="center"/>
        <w:rPr>
          <w:rFonts w:ascii="Arial" w:hAnsi="Arial" w:cs="Arial"/>
        </w:rPr>
      </w:pPr>
    </w:p>
    <w:p w:rsidR="008B4238" w:rsidRPr="00262D67" w:rsidRDefault="008B4238" w:rsidP="008B4238">
      <w:pPr>
        <w:pStyle w:val="a3"/>
        <w:rPr>
          <w:rFonts w:ascii="Arial" w:hAnsi="Arial" w:cs="Arial"/>
          <w:sz w:val="28"/>
          <w:szCs w:val="28"/>
          <w:u w:val="single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sz w:val="28"/>
          <w:szCs w:val="28"/>
          <w:u w:val="single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Pr="00097629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Pr="00CE01A2" w:rsidRDefault="008B4238" w:rsidP="008B4238">
      <w:pPr>
        <w:pStyle w:val="a3"/>
        <w:jc w:val="center"/>
        <w:rPr>
          <w:rFonts w:ascii="Arial" w:hAnsi="Arial" w:cs="Arial"/>
          <w:iCs/>
          <w:sz w:val="28"/>
          <w:szCs w:val="28"/>
        </w:rPr>
      </w:pPr>
      <w:r w:rsidRPr="00CE01A2">
        <w:rPr>
          <w:rFonts w:ascii="Arial" w:hAnsi="Arial" w:cs="Arial"/>
          <w:iCs/>
          <w:sz w:val="28"/>
          <w:szCs w:val="28"/>
        </w:rPr>
        <w:t xml:space="preserve">Первый научно-практический </w:t>
      </w:r>
      <w:r>
        <w:rPr>
          <w:rFonts w:ascii="Arial" w:hAnsi="Arial" w:cs="Arial"/>
          <w:iCs/>
          <w:sz w:val="28"/>
          <w:szCs w:val="28"/>
        </w:rPr>
        <w:t>онлайн-</w:t>
      </w:r>
      <w:r w:rsidRPr="00CE01A2">
        <w:rPr>
          <w:rFonts w:ascii="Arial" w:hAnsi="Arial" w:cs="Arial"/>
          <w:iCs/>
          <w:sz w:val="28"/>
          <w:szCs w:val="28"/>
        </w:rPr>
        <w:t>семинар «</w:t>
      </w:r>
      <w:proofErr w:type="spellStart"/>
      <w:r w:rsidRPr="00CE01A2">
        <w:rPr>
          <w:rFonts w:ascii="Arial" w:hAnsi="Arial" w:cs="Arial"/>
          <w:iCs/>
          <w:sz w:val="28"/>
          <w:szCs w:val="28"/>
          <w:lang w:val="en-US"/>
        </w:rPr>
        <w:t>SurgSpot</w:t>
      </w:r>
      <w:proofErr w:type="spellEnd"/>
      <w:r w:rsidRPr="00CE01A2">
        <w:rPr>
          <w:rFonts w:ascii="Arial" w:hAnsi="Arial" w:cs="Arial"/>
          <w:iCs/>
          <w:sz w:val="28"/>
          <w:szCs w:val="28"/>
        </w:rPr>
        <w:t>»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Pr="00CE01A2">
        <w:rPr>
          <w:rFonts w:ascii="Arial" w:hAnsi="Arial" w:cs="Arial"/>
          <w:iCs/>
          <w:sz w:val="28"/>
          <w:szCs w:val="28"/>
          <w:lang w:val="en-US"/>
        </w:rPr>
        <w:t>I</w:t>
      </w:r>
      <w:r w:rsidRPr="00CE01A2">
        <w:rPr>
          <w:rFonts w:ascii="Arial" w:hAnsi="Arial" w:cs="Arial"/>
          <w:iCs/>
          <w:sz w:val="28"/>
          <w:szCs w:val="28"/>
        </w:rPr>
        <w:t>-2020</w:t>
      </w:r>
    </w:p>
    <w:p w:rsidR="008B4238" w:rsidRPr="007317F4" w:rsidRDefault="008B4238" w:rsidP="008B4238">
      <w:pPr>
        <w:pStyle w:val="a3"/>
        <w:spacing w:line="360" w:lineRule="auto"/>
        <w:ind w:left="4956" w:firstLine="708"/>
        <w:rPr>
          <w:rFonts w:ascii="Arial" w:hAnsi="Arial" w:cs="Arial"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92980" cy="4215765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421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Pr="001A4ABF" w:rsidRDefault="008B4238" w:rsidP="008B4238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1A4AB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Когда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A4ABF">
        <w:rPr>
          <w:rFonts w:ascii="Arial" w:hAnsi="Arial" w:cs="Arial"/>
          <w:i/>
          <w:iCs/>
          <w:color w:val="000000"/>
          <w:sz w:val="24"/>
          <w:szCs w:val="24"/>
        </w:rPr>
        <w:t>Пятница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u w:val="single"/>
        </w:rPr>
        <w:t>15</w:t>
      </w:r>
      <w:r w:rsidRPr="001A4ABF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мая</w:t>
      </w:r>
      <w:r w:rsidRPr="001A4ABF">
        <w:rPr>
          <w:rFonts w:ascii="Arial" w:hAnsi="Arial" w:cs="Arial"/>
          <w:color w:val="000000"/>
          <w:sz w:val="24"/>
          <w:szCs w:val="24"/>
          <w:u w:val="single"/>
        </w:rPr>
        <w:t xml:space="preserve"> 2020г</w:t>
      </w:r>
      <w:r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Pr="00F24AE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F24AE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A4AB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Время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н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ачало семинара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Pr="001A4ABF">
        <w:rPr>
          <w:rFonts w:ascii="Arial" w:hAnsi="Arial" w:cs="Arial"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color w:val="000000"/>
          <w:sz w:val="24"/>
          <w:szCs w:val="24"/>
          <w:u w:val="single"/>
        </w:rPr>
        <w:t>5</w:t>
      </w:r>
      <w:r w:rsidRPr="001A4ABF">
        <w:rPr>
          <w:rFonts w:ascii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color w:val="000000"/>
          <w:sz w:val="24"/>
          <w:szCs w:val="24"/>
          <w:u w:val="single"/>
        </w:rPr>
        <w:t>30</w:t>
      </w:r>
    </w:p>
    <w:p w:rsidR="008B4238" w:rsidRPr="001A4ABF" w:rsidRDefault="008B4238" w:rsidP="008B4238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24AE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Регистрация</w:t>
      </w:r>
      <w:r>
        <w:rPr>
          <w:rFonts w:ascii="Arial" w:hAnsi="Arial" w:cs="Arial"/>
          <w:color w:val="000000"/>
          <w:sz w:val="24"/>
          <w:szCs w:val="24"/>
        </w:rPr>
        <w:t xml:space="preserve">: доступна </w:t>
      </w:r>
      <w:hyperlink r:id="rId9" w:history="1">
        <w:r w:rsidRPr="00F24AE5">
          <w:rPr>
            <w:rStyle w:val="a4"/>
            <w:rFonts w:ascii="Arial" w:hAnsi="Arial" w:cs="Arial"/>
            <w:sz w:val="24"/>
            <w:szCs w:val="24"/>
          </w:rPr>
          <w:t>онлайн регистрация</w:t>
        </w:r>
      </w:hyperlink>
    </w:p>
    <w:p w:rsidR="008B4238" w:rsidRPr="00F24AE5" w:rsidRDefault="008B4238" w:rsidP="008B4238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A4AB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Где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A4ABF">
        <w:rPr>
          <w:rFonts w:ascii="Arial" w:hAnsi="Arial" w:cs="Arial"/>
          <w:color w:val="000000"/>
          <w:sz w:val="24"/>
          <w:szCs w:val="24"/>
        </w:rPr>
        <w:tab/>
      </w:r>
      <w:r w:rsidRPr="00C766EB">
        <w:rPr>
          <w:rFonts w:ascii="Arial" w:hAnsi="Arial" w:cs="Arial"/>
          <w:i/>
          <w:iCs/>
          <w:color w:val="000000"/>
          <w:sz w:val="24"/>
          <w:szCs w:val="24"/>
        </w:rPr>
        <w:t>онлайн</w:t>
      </w:r>
      <w:r>
        <w:rPr>
          <w:rFonts w:ascii="Arial" w:hAnsi="Arial" w:cs="Arial"/>
          <w:color w:val="000000"/>
          <w:sz w:val="24"/>
          <w:szCs w:val="24"/>
        </w:rPr>
        <w:t xml:space="preserve"> площадка</w:t>
      </w:r>
      <w:r w:rsidRPr="00F24A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66EB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zoom</w:t>
      </w:r>
      <w:r w:rsidRPr="00C766EB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C766EB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us</w:t>
      </w:r>
    </w:p>
    <w:p w:rsidR="008B4238" w:rsidRPr="001A4ABF" w:rsidRDefault="008B4238" w:rsidP="008B4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Перейти на онлайн трансляцию по ссылке: </w:t>
      </w:r>
      <w:hyperlink r:id="rId10" w:history="1">
        <w:r w:rsidRPr="004A5914">
          <w:rPr>
            <w:rStyle w:val="a4"/>
            <w:rFonts w:ascii="Cambria" w:hAnsi="Cambria"/>
            <w:sz w:val="28"/>
            <w:szCs w:val="28"/>
          </w:rPr>
          <w:t>«</w:t>
        </w:r>
        <w:r w:rsidRPr="004A5914">
          <w:rPr>
            <w:rStyle w:val="a4"/>
            <w:rFonts w:ascii="Cambria" w:hAnsi="Cambria"/>
            <w:i/>
            <w:iCs/>
            <w:sz w:val="26"/>
            <w:szCs w:val="26"/>
            <w:lang w:eastAsia="ru-RU"/>
          </w:rPr>
          <w:t>Подключиться к трансляции семинара»</w:t>
        </w:r>
      </w:hyperlink>
    </w:p>
    <w:p w:rsidR="008B4238" w:rsidRDefault="008B4238" w:rsidP="008B4238">
      <w:pPr>
        <w:pStyle w:val="a3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B4238" w:rsidRPr="00190C97" w:rsidRDefault="008B4238" w:rsidP="008B4238">
      <w:pPr>
        <w:pStyle w:val="a3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4AB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НМО</w:t>
      </w:r>
      <w:r w:rsidRPr="001A4ABF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90C97">
        <w:rPr>
          <w:rFonts w:ascii="Times New Roman" w:hAnsi="Times New Roman"/>
          <w:sz w:val="24"/>
          <w:szCs w:val="24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  <w:r>
        <w:rPr>
          <w:rFonts w:ascii="Times New Roman" w:hAnsi="Times New Roman"/>
          <w:sz w:val="24"/>
          <w:szCs w:val="24"/>
        </w:rPr>
        <w:t xml:space="preserve"> Число участников – не более 70.</w:t>
      </w:r>
    </w:p>
    <w:p w:rsidR="008B4238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4238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4238" w:rsidRPr="00097629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11" w:history="1">
        <w:r w:rsidRPr="00470F03">
          <w:rPr>
            <w:rStyle w:val="a4"/>
            <w:rFonts w:ascii="Arial" w:hAnsi="Arial" w:cs="Arial"/>
            <w:b/>
            <w:bCs/>
            <w:sz w:val="24"/>
            <w:szCs w:val="24"/>
            <w:lang w:val="en-US"/>
          </w:rPr>
          <w:t>www</w:t>
        </w:r>
        <w:r w:rsidRPr="00470F03">
          <w:rPr>
            <w:rStyle w:val="a4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470F03">
          <w:rPr>
            <w:rStyle w:val="a4"/>
            <w:rFonts w:ascii="Arial" w:hAnsi="Arial" w:cs="Arial"/>
            <w:b/>
            <w:bCs/>
            <w:sz w:val="24"/>
            <w:szCs w:val="24"/>
            <w:lang w:val="en-US"/>
          </w:rPr>
          <w:t>vrachi</w:t>
        </w:r>
        <w:proofErr w:type="spellEnd"/>
        <w:r w:rsidRPr="00470F03">
          <w:rPr>
            <w:rStyle w:val="a4"/>
            <w:rFonts w:ascii="Arial" w:hAnsi="Arial" w:cs="Arial"/>
            <w:b/>
            <w:bCs/>
            <w:sz w:val="24"/>
            <w:szCs w:val="24"/>
          </w:rPr>
          <w:t>-</w:t>
        </w:r>
        <w:proofErr w:type="spellStart"/>
        <w:r w:rsidRPr="00470F03">
          <w:rPr>
            <w:rStyle w:val="a4"/>
            <w:rFonts w:ascii="Arial" w:hAnsi="Arial" w:cs="Arial"/>
            <w:b/>
            <w:bCs/>
            <w:sz w:val="24"/>
            <w:szCs w:val="24"/>
            <w:lang w:val="en-US"/>
          </w:rPr>
          <w:t>spb</w:t>
        </w:r>
        <w:proofErr w:type="spellEnd"/>
        <w:r w:rsidRPr="00470F03">
          <w:rPr>
            <w:rStyle w:val="a4"/>
            <w:rFonts w:ascii="Arial" w:hAnsi="Arial" w:cs="Arial"/>
            <w:b/>
            <w:bCs/>
            <w:sz w:val="24"/>
            <w:szCs w:val="24"/>
          </w:rPr>
          <w:t>.</w:t>
        </w:r>
        <w:proofErr w:type="spellStart"/>
        <w:r w:rsidRPr="00470F03">
          <w:rPr>
            <w:rStyle w:val="a4"/>
            <w:rFonts w:ascii="Arial" w:hAnsi="Arial" w:cs="Arial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8B4238" w:rsidRPr="007317F4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4238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4238" w:rsidRPr="00C766EB" w:rsidRDefault="008B4238" w:rsidP="008B423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766EB">
        <w:rPr>
          <w:rFonts w:ascii="Times New Roman" w:hAnsi="Times New Roman"/>
          <w:b/>
          <w:bCs/>
          <w:sz w:val="24"/>
          <w:szCs w:val="24"/>
        </w:rPr>
        <w:t>Глубокоуважаемые коллеги!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>Мы рады пригласить Вас на первый научно-практический семинар «</w:t>
      </w:r>
      <w:proofErr w:type="spellStart"/>
      <w:r w:rsidRPr="00C766EB">
        <w:rPr>
          <w:rFonts w:ascii="Times New Roman" w:hAnsi="Times New Roman"/>
          <w:sz w:val="28"/>
          <w:szCs w:val="28"/>
        </w:rPr>
        <w:t>SurgSpot</w:t>
      </w:r>
      <w:proofErr w:type="spellEnd"/>
      <w:r w:rsidRPr="00C766EB">
        <w:rPr>
          <w:rFonts w:ascii="Times New Roman" w:hAnsi="Times New Roman"/>
          <w:sz w:val="28"/>
          <w:szCs w:val="28"/>
        </w:rPr>
        <w:t xml:space="preserve">» </w:t>
      </w:r>
      <w:r w:rsidRPr="00C766EB">
        <w:rPr>
          <w:rFonts w:ascii="Times New Roman" w:hAnsi="Times New Roman"/>
          <w:sz w:val="28"/>
          <w:szCs w:val="28"/>
          <w:lang w:val="en-US"/>
        </w:rPr>
        <w:t>I</w:t>
      </w:r>
      <w:r w:rsidRPr="00C766EB">
        <w:rPr>
          <w:rFonts w:ascii="Times New Roman" w:hAnsi="Times New Roman"/>
          <w:sz w:val="28"/>
          <w:szCs w:val="28"/>
        </w:rPr>
        <w:t xml:space="preserve">-2020, который состоится 15 мая 2020 года в онлайн трансляции на площадке </w:t>
      </w:r>
      <w:hyperlink r:id="rId12" w:history="1">
        <w:r w:rsidRPr="00C766EB">
          <w:rPr>
            <w:rStyle w:val="a4"/>
            <w:rFonts w:ascii="Times New Roman" w:hAnsi="Times New Roman"/>
            <w:sz w:val="28"/>
            <w:szCs w:val="28"/>
            <w:lang w:val="en-US"/>
          </w:rPr>
          <w:t>Zoom</w:t>
        </w:r>
        <w:r w:rsidRPr="00C766EB">
          <w:rPr>
            <w:rStyle w:val="a4"/>
            <w:rFonts w:ascii="Times New Roman" w:hAnsi="Times New Roman"/>
            <w:sz w:val="28"/>
            <w:szCs w:val="28"/>
          </w:rPr>
          <w:t>.</w:t>
        </w:r>
        <w:r w:rsidRPr="00C766EB">
          <w:rPr>
            <w:rStyle w:val="a4"/>
            <w:rFonts w:ascii="Times New Roman" w:hAnsi="Times New Roman"/>
            <w:sz w:val="28"/>
            <w:szCs w:val="28"/>
            <w:lang w:val="en-US"/>
          </w:rPr>
          <w:t>us</w:t>
        </w:r>
        <w:r w:rsidRPr="00C766EB">
          <w:rPr>
            <w:rStyle w:val="a4"/>
            <w:rFonts w:ascii="Times New Roman" w:hAnsi="Times New Roman"/>
            <w:sz w:val="28"/>
            <w:szCs w:val="28"/>
          </w:rPr>
          <w:t xml:space="preserve"> </w:t>
        </w:r>
      </w:hyperlink>
      <w:r w:rsidRPr="00C766EB">
        <w:rPr>
          <w:rFonts w:ascii="Times New Roman" w:hAnsi="Times New Roman"/>
          <w:sz w:val="28"/>
          <w:szCs w:val="28"/>
        </w:rPr>
        <w:t xml:space="preserve"> 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>Научно-практический «</w:t>
      </w:r>
      <w:proofErr w:type="spellStart"/>
      <w:r w:rsidRPr="00C766EB">
        <w:rPr>
          <w:rFonts w:ascii="Times New Roman" w:hAnsi="Times New Roman"/>
          <w:sz w:val="28"/>
          <w:szCs w:val="28"/>
        </w:rPr>
        <w:t>SurgSpot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766EB">
        <w:rPr>
          <w:rFonts w:ascii="Times New Roman" w:hAnsi="Times New Roman"/>
          <w:sz w:val="28"/>
          <w:szCs w:val="28"/>
        </w:rPr>
        <w:t xml:space="preserve"> </w:t>
      </w:r>
      <w:r w:rsidRPr="00C766EB">
        <w:rPr>
          <w:rFonts w:ascii="Times New Roman" w:hAnsi="Times New Roman"/>
          <w:sz w:val="28"/>
          <w:szCs w:val="28"/>
          <w:lang w:val="en-US"/>
        </w:rPr>
        <w:t>I</w:t>
      </w:r>
      <w:r w:rsidRPr="00C766EB">
        <w:rPr>
          <w:rFonts w:ascii="Times New Roman" w:hAnsi="Times New Roman"/>
          <w:sz w:val="28"/>
          <w:szCs w:val="28"/>
        </w:rPr>
        <w:t>-2020 создан врачами и для врачей.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>Развитие мировой медицины основывается на улучшении качества оказываемой пациентам медицинской помощи, базируемое на новейших технологиях диагностики заболеваний, технике их оперативного лечения и современной фармакотерапии.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>Как известно, ранняя диагностика и своевременное назначение новейшей фармакотерапии могут значительно улучшить состояние пациента и отдалить хирургическую тактику лечения выявленной патологии.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 xml:space="preserve">Понимая, что переход на модель непрерывного медицинского образования неизбежен, мы запланировали ежегодное проведение серии образовательных семинаров, не менее 3-4 раз в год, с </w:t>
      </w:r>
      <w:r>
        <w:rPr>
          <w:rFonts w:ascii="Times New Roman" w:hAnsi="Times New Roman"/>
          <w:sz w:val="28"/>
          <w:szCs w:val="28"/>
        </w:rPr>
        <w:t>желательной</w:t>
      </w:r>
      <w:r w:rsidRPr="00C766EB">
        <w:rPr>
          <w:rFonts w:ascii="Times New Roman" w:hAnsi="Times New Roman"/>
          <w:sz w:val="28"/>
          <w:szCs w:val="28"/>
        </w:rPr>
        <w:t xml:space="preserve"> аккредитацией в системе непрерывного медицинского образования, что позволит нашим слушателям не только освежить свои знания и получить новые, но и накопить образовательные зачетные единицы. С целью улучшения качества проводимого образовательного мероприятия темы последующих заседаний и их актуальность будет обсуждена со слушателями с проведением голосования и выбором наиболее актуальных и волнующих врачей рабочих вопросов по различным нозологиям.</w:t>
      </w:r>
    </w:p>
    <w:p w:rsidR="008B4238" w:rsidRPr="00C766EB" w:rsidRDefault="008B4238" w:rsidP="008B423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6EB">
        <w:rPr>
          <w:rFonts w:ascii="Times New Roman" w:hAnsi="Times New Roman"/>
          <w:sz w:val="28"/>
          <w:szCs w:val="28"/>
        </w:rPr>
        <w:t xml:space="preserve">В рамках первого семинара будут освещены проблемы диагностики и консервативного лечения облитерирующего атеросклероза артерий нижних конечностей, технические особенности и «подводные камни» </w:t>
      </w:r>
      <w:proofErr w:type="spellStart"/>
      <w:r w:rsidRPr="00C766EB">
        <w:rPr>
          <w:rFonts w:ascii="Times New Roman" w:hAnsi="Times New Roman"/>
          <w:sz w:val="28"/>
          <w:szCs w:val="28"/>
        </w:rPr>
        <w:t>склеротерапии</w:t>
      </w:r>
      <w:proofErr w:type="spellEnd"/>
      <w:r w:rsidRPr="00C766EB">
        <w:rPr>
          <w:rFonts w:ascii="Times New Roman" w:hAnsi="Times New Roman"/>
          <w:sz w:val="28"/>
          <w:szCs w:val="28"/>
        </w:rPr>
        <w:t xml:space="preserve"> периферических вен, а также особенности современной диагностики и лечения </w:t>
      </w:r>
      <w:proofErr w:type="spellStart"/>
      <w:r w:rsidRPr="00C766EB">
        <w:rPr>
          <w:rFonts w:ascii="Times New Roman" w:hAnsi="Times New Roman"/>
          <w:sz w:val="28"/>
          <w:szCs w:val="28"/>
        </w:rPr>
        <w:t>лимфедемы</w:t>
      </w:r>
      <w:proofErr w:type="spellEnd"/>
      <w:r w:rsidRPr="00C766EB">
        <w:rPr>
          <w:rFonts w:ascii="Times New Roman" w:hAnsi="Times New Roman"/>
          <w:sz w:val="28"/>
          <w:szCs w:val="28"/>
        </w:rPr>
        <w:t xml:space="preserve"> конечностей.</w:t>
      </w:r>
    </w:p>
    <w:p w:rsidR="008B4238" w:rsidRDefault="008B4238" w:rsidP="008B4238">
      <w:pPr>
        <w:rPr>
          <w:rFonts w:ascii="Times New Roman" w:hAnsi="Times New Roman"/>
          <w:sz w:val="24"/>
          <w:szCs w:val="24"/>
        </w:rPr>
      </w:pPr>
    </w:p>
    <w:p w:rsidR="008B4238" w:rsidRDefault="008B4238" w:rsidP="008B423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117475</wp:posOffset>
            </wp:positionV>
            <wp:extent cx="2021840" cy="21228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12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8" w:rsidRDefault="008B4238" w:rsidP="008B4238">
      <w:pPr>
        <w:jc w:val="right"/>
        <w:rPr>
          <w:rFonts w:ascii="Times New Roman" w:hAnsi="Times New Roman"/>
          <w:sz w:val="24"/>
          <w:szCs w:val="24"/>
        </w:rPr>
      </w:pPr>
    </w:p>
    <w:p w:rsidR="008B4238" w:rsidRDefault="008B4238" w:rsidP="008B4238">
      <w:pPr>
        <w:jc w:val="right"/>
        <w:rPr>
          <w:rFonts w:ascii="Times New Roman" w:hAnsi="Times New Roman"/>
          <w:sz w:val="24"/>
          <w:szCs w:val="24"/>
        </w:rPr>
      </w:pPr>
    </w:p>
    <w:p w:rsidR="008B4238" w:rsidRPr="00C766EB" w:rsidRDefault="008B4238" w:rsidP="008B4238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766EB">
        <w:rPr>
          <w:rFonts w:ascii="Times New Roman" w:hAnsi="Times New Roman"/>
          <w:b/>
          <w:bCs/>
          <w:sz w:val="24"/>
          <w:szCs w:val="24"/>
        </w:rPr>
        <w:t>До скорой встречи!</w:t>
      </w:r>
    </w:p>
    <w:p w:rsidR="008B4238" w:rsidRPr="00C76FC2" w:rsidRDefault="008B4238" w:rsidP="008B4238">
      <w:pPr>
        <w:jc w:val="right"/>
        <w:rPr>
          <w:rFonts w:ascii="Times New Roman" w:hAnsi="Times New Roman"/>
          <w:sz w:val="24"/>
          <w:szCs w:val="24"/>
        </w:rPr>
      </w:pPr>
      <w:r w:rsidRPr="00C76FC2">
        <w:rPr>
          <w:rFonts w:ascii="Times New Roman" w:hAnsi="Times New Roman"/>
          <w:sz w:val="24"/>
          <w:szCs w:val="24"/>
        </w:rPr>
        <w:t xml:space="preserve">С уважением, </w:t>
      </w:r>
    </w:p>
    <w:p w:rsidR="008B4238" w:rsidRDefault="008B4238" w:rsidP="008B4238">
      <w:pPr>
        <w:jc w:val="right"/>
        <w:rPr>
          <w:rFonts w:ascii="Times New Roman" w:hAnsi="Times New Roman"/>
          <w:sz w:val="24"/>
          <w:szCs w:val="24"/>
        </w:rPr>
      </w:pPr>
      <w:r w:rsidRPr="00C76FC2">
        <w:rPr>
          <w:rFonts w:ascii="Times New Roman" w:hAnsi="Times New Roman"/>
          <w:sz w:val="24"/>
          <w:szCs w:val="24"/>
        </w:rPr>
        <w:t xml:space="preserve">Организационный комитет </w:t>
      </w:r>
    </w:p>
    <w:p w:rsidR="008B4238" w:rsidRDefault="008B4238" w:rsidP="008B4238">
      <w:pPr>
        <w:jc w:val="right"/>
        <w:rPr>
          <w:rFonts w:ascii="Times New Roman" w:hAnsi="Times New Roman"/>
          <w:sz w:val="24"/>
          <w:szCs w:val="24"/>
        </w:rPr>
      </w:pPr>
      <w:r w:rsidRPr="00C76FC2">
        <w:rPr>
          <w:rFonts w:ascii="Times New Roman" w:hAnsi="Times New Roman"/>
          <w:sz w:val="24"/>
          <w:szCs w:val="24"/>
        </w:rPr>
        <w:t>«</w:t>
      </w:r>
      <w:proofErr w:type="spellStart"/>
      <w:r w:rsidRPr="00C76FC2">
        <w:rPr>
          <w:rFonts w:ascii="Times New Roman" w:hAnsi="Times New Roman"/>
          <w:sz w:val="24"/>
          <w:szCs w:val="24"/>
          <w:lang w:val="en-US"/>
        </w:rPr>
        <w:t>SurgSpot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971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697180">
        <w:rPr>
          <w:rFonts w:ascii="Times New Roman" w:hAnsi="Times New Roman"/>
          <w:sz w:val="24"/>
          <w:szCs w:val="24"/>
        </w:rPr>
        <w:t>-2020</w:t>
      </w:r>
    </w:p>
    <w:p w:rsidR="008B4238" w:rsidRDefault="008B4238" w:rsidP="008B4238">
      <w:pPr>
        <w:rPr>
          <w:rFonts w:ascii="Times New Roman" w:hAnsi="Times New Roman"/>
          <w:sz w:val="24"/>
          <w:szCs w:val="24"/>
        </w:rPr>
      </w:pPr>
    </w:p>
    <w:p w:rsidR="008B4238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B4238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A4ABF">
        <w:rPr>
          <w:rFonts w:ascii="Arial" w:hAnsi="Arial" w:cs="Arial"/>
          <w:b/>
          <w:bCs/>
          <w:color w:val="000000"/>
          <w:sz w:val="24"/>
          <w:szCs w:val="24"/>
        </w:rPr>
        <w:t>ПРОГРАММА</w:t>
      </w:r>
      <w:r w:rsidRPr="0069718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A4ABF">
        <w:rPr>
          <w:rFonts w:ascii="Arial" w:hAnsi="Arial" w:cs="Arial"/>
          <w:b/>
          <w:bCs/>
          <w:color w:val="000000"/>
          <w:sz w:val="24"/>
          <w:szCs w:val="24"/>
        </w:rPr>
        <w:t>НАУЧНО-ПРАКТИЧЕСКОГО СЕМИНАРА «</w:t>
      </w:r>
      <w:proofErr w:type="spellStart"/>
      <w:r w:rsidRPr="001A4AB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SurgSpot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  <w:r w:rsidRPr="007317F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7317F4">
        <w:rPr>
          <w:rFonts w:ascii="Arial" w:hAnsi="Arial" w:cs="Arial"/>
          <w:b/>
          <w:bCs/>
          <w:color w:val="000000"/>
          <w:sz w:val="24"/>
          <w:szCs w:val="24"/>
        </w:rPr>
        <w:t>-2020</w:t>
      </w:r>
    </w:p>
    <w:p w:rsidR="008B4238" w:rsidRPr="007317F4" w:rsidRDefault="008B4238" w:rsidP="008B4238">
      <w:pPr>
        <w:pStyle w:val="a3"/>
        <w:tabs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245"/>
        <w:gridCol w:w="3147"/>
      </w:tblGrid>
      <w:tr w:rsidR="008B4238" w:rsidRPr="00BA5C4B" w:rsidTr="008D5835">
        <w:tc>
          <w:tcPr>
            <w:tcW w:w="2093" w:type="dxa"/>
            <w:shd w:val="clear" w:color="auto" w:fill="D9E2F3"/>
            <w:vAlign w:val="bottom"/>
          </w:tcPr>
          <w:p w:rsidR="008B4238" w:rsidRPr="00BA5C4B" w:rsidRDefault="008B4238" w:rsidP="008D5835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245" w:type="dxa"/>
            <w:shd w:val="clear" w:color="auto" w:fill="D9E2F3"/>
            <w:vAlign w:val="bottom"/>
          </w:tcPr>
          <w:p w:rsidR="008B4238" w:rsidRPr="00BA5C4B" w:rsidRDefault="008B4238" w:rsidP="008D5835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47" w:type="dxa"/>
            <w:shd w:val="clear" w:color="auto" w:fill="D9E2F3"/>
            <w:vAlign w:val="bottom"/>
          </w:tcPr>
          <w:p w:rsidR="008B4238" w:rsidRPr="00BA5C4B" w:rsidRDefault="008B4238" w:rsidP="008D5835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Спикер</w:t>
            </w:r>
          </w:p>
        </w:tc>
      </w:tr>
      <w:tr w:rsidR="008B4238" w:rsidRPr="00BA5C4B" w:rsidTr="008D5835">
        <w:tc>
          <w:tcPr>
            <w:tcW w:w="2093" w:type="dxa"/>
            <w:shd w:val="clear" w:color="auto" w:fill="E2EFD9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30-16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E2EFD9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«Современные методы консервативной терапии пациентов с хронической ишемией нижних конечностей»</w:t>
            </w:r>
          </w:p>
        </w:tc>
        <w:tc>
          <w:tcPr>
            <w:tcW w:w="3147" w:type="dxa"/>
            <w:shd w:val="clear" w:color="auto" w:fill="E2EFD9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Пуздряк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П.Д.</w:t>
            </w:r>
          </w:p>
        </w:tc>
      </w:tr>
      <w:tr w:rsidR="008B4238" w:rsidRPr="00BA5C4B" w:rsidTr="008D5835">
        <w:tc>
          <w:tcPr>
            <w:tcW w:w="2093" w:type="dxa"/>
            <w:shd w:val="clear" w:color="auto" w:fill="FFF2CC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15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92" w:type="dxa"/>
            <w:gridSpan w:val="2"/>
            <w:shd w:val="clear" w:color="auto" w:fill="FFF2CC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Перерыв</w:t>
            </w:r>
          </w:p>
        </w:tc>
      </w:tr>
      <w:tr w:rsidR="008B4238" w:rsidRPr="00BA5C4B" w:rsidTr="008D5835">
        <w:tc>
          <w:tcPr>
            <w:tcW w:w="2093" w:type="dxa"/>
            <w:shd w:val="clear" w:color="auto" w:fill="E2EFD9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05</w:t>
            </w:r>
          </w:p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E2EFD9"/>
            <w:vAlign w:val="center"/>
          </w:tcPr>
          <w:p w:rsidR="008B4238" w:rsidRPr="0020292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Склеротерапия</w:t>
            </w:r>
            <w:proofErr w:type="spellEnd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периферических вен: обзор зарубежной литературы»</w:t>
            </w:r>
          </w:p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E2EFD9"/>
            <w:vAlign w:val="center"/>
          </w:tcPr>
          <w:p w:rsidR="008B4238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д.м.н., профессор</w:t>
            </w:r>
          </w:p>
          <w:p w:rsidR="008B4238" w:rsidRPr="0020292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Гусинский 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.В.</w:t>
            </w:r>
          </w:p>
        </w:tc>
      </w:tr>
      <w:tr w:rsidR="008B4238" w:rsidRPr="00BA5C4B" w:rsidTr="008D5835">
        <w:tc>
          <w:tcPr>
            <w:tcW w:w="2093" w:type="dxa"/>
            <w:shd w:val="clear" w:color="auto" w:fill="E2EFD9"/>
            <w:vAlign w:val="center"/>
          </w:tcPr>
          <w:p w:rsidR="008B4238" w:rsidRPr="002A66BE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C5E0B3" w:themeColor="accent6" w:themeTint="66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2" w:type="dxa"/>
            <w:gridSpan w:val="2"/>
            <w:shd w:val="clear" w:color="auto" w:fill="E2EFD9"/>
            <w:vAlign w:val="center"/>
          </w:tcPr>
          <w:p w:rsidR="008B4238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Дискуссия</w:t>
            </w:r>
          </w:p>
        </w:tc>
      </w:tr>
      <w:tr w:rsidR="008B4238" w:rsidRPr="00BA5C4B" w:rsidTr="008D5835">
        <w:tc>
          <w:tcPr>
            <w:tcW w:w="10485" w:type="dxa"/>
            <w:gridSpan w:val="3"/>
            <w:shd w:val="clear" w:color="auto" w:fill="FFF2CC"/>
            <w:vAlign w:val="center"/>
          </w:tcPr>
          <w:p w:rsidR="008B4238" w:rsidRPr="00A46116" w:rsidRDefault="008B4238" w:rsidP="008D5835">
            <w:pPr>
              <w:pStyle w:val="a3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 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17: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  <w:t>3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5 – </w:t>
            </w:r>
            <w:proofErr w:type="gramStart"/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18:1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  <w:t>0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 </w:t>
            </w:r>
            <w:r w:rsidRPr="00A46116">
              <w:rPr>
                <w:rFonts w:ascii="Arial" w:hAnsi="Arial" w:cs="Arial"/>
                <w:iCs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                                                    Перерыв  </w:t>
            </w:r>
          </w:p>
        </w:tc>
      </w:tr>
      <w:tr w:rsidR="008B4238" w:rsidRPr="00BA5C4B" w:rsidTr="008D5835">
        <w:tc>
          <w:tcPr>
            <w:tcW w:w="2093" w:type="dxa"/>
            <w:shd w:val="clear" w:color="auto" w:fill="E2EFD9"/>
            <w:vAlign w:val="center"/>
          </w:tcPr>
          <w:p w:rsidR="008B4238" w:rsidRPr="002A66BE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BA5C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E2EFD9"/>
            <w:vAlign w:val="center"/>
          </w:tcPr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Лимфедема</w:t>
            </w:r>
            <w:proofErr w:type="spellEnd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: современные методы диагностики и лечения»</w:t>
            </w:r>
          </w:p>
        </w:tc>
        <w:tc>
          <w:tcPr>
            <w:tcW w:w="3147" w:type="dxa"/>
            <w:shd w:val="clear" w:color="auto" w:fill="E2EFD9"/>
            <w:vAlign w:val="center"/>
          </w:tcPr>
          <w:p w:rsidR="008B4238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д.м.н., профессор</w:t>
            </w:r>
          </w:p>
          <w:p w:rsidR="008B4238" w:rsidRPr="00BA5C4B" w:rsidRDefault="008B4238" w:rsidP="008D5835">
            <w:pPr>
              <w:pStyle w:val="a3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>Фионик</w:t>
            </w:r>
            <w:proofErr w:type="spellEnd"/>
            <w:r w:rsidRPr="0020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О.В.</w:t>
            </w:r>
            <w:proofErr w:type="gramEnd"/>
          </w:p>
        </w:tc>
      </w:tr>
    </w:tbl>
    <w:p w:rsidR="008B4238" w:rsidRPr="008B4238" w:rsidRDefault="008B4238" w:rsidP="008B4238">
      <w:pPr>
        <w:pStyle w:val="Default"/>
        <w:rPr>
          <w:rFonts w:ascii="Arial" w:hAnsi="Arial" w:cs="Arial"/>
          <w:b/>
          <w:bCs/>
        </w:rPr>
      </w:pPr>
    </w:p>
    <w:p w:rsidR="008B4238" w:rsidRPr="00D83E3E" w:rsidRDefault="008B4238" w:rsidP="008B4238">
      <w:pPr>
        <w:pStyle w:val="Default"/>
        <w:rPr>
          <w:rFonts w:ascii="Arial" w:hAnsi="Arial" w:cs="Arial"/>
        </w:rPr>
      </w:pPr>
      <w:r w:rsidRPr="00D83E3E">
        <w:rPr>
          <w:rFonts w:ascii="Arial" w:hAnsi="Arial" w:cs="Arial"/>
          <w:b/>
          <w:bCs/>
        </w:rPr>
        <w:t xml:space="preserve">Президиум: </w:t>
      </w:r>
    </w:p>
    <w:p w:rsidR="008B4238" w:rsidRDefault="008B4238" w:rsidP="008B4238">
      <w:pPr>
        <w:pStyle w:val="Default"/>
        <w:rPr>
          <w:rFonts w:ascii="Arial" w:hAnsi="Arial" w:cs="Arial"/>
        </w:rPr>
      </w:pPr>
    </w:p>
    <w:p w:rsidR="008B4238" w:rsidRPr="008502D5" w:rsidRDefault="008B4238" w:rsidP="008B4238">
      <w:pPr>
        <w:pStyle w:val="Default"/>
        <w:jc w:val="both"/>
        <w:rPr>
          <w:rFonts w:ascii="Arial" w:hAnsi="Arial" w:cs="Arial"/>
          <w:b/>
          <w:bCs/>
        </w:rPr>
      </w:pPr>
      <w:r w:rsidRPr="008502D5">
        <w:rPr>
          <w:rFonts w:ascii="Arial" w:hAnsi="Arial" w:cs="Arial"/>
          <w:b/>
          <w:bCs/>
        </w:rPr>
        <w:t>Гусинский А.В.</w:t>
      </w:r>
      <w:r w:rsidRPr="008502D5">
        <w:rPr>
          <w:rFonts w:ascii="Arial" w:hAnsi="Arial" w:cs="Arial"/>
        </w:rPr>
        <w:t xml:space="preserve">, д.м.н., профессор кафедры сердечно-сосудистой хирургии ФГБУ «НМИЦ им. В. А. </w:t>
      </w:r>
      <w:proofErr w:type="spellStart"/>
      <w:r w:rsidRPr="008502D5">
        <w:rPr>
          <w:rFonts w:ascii="Arial" w:hAnsi="Arial" w:cs="Arial"/>
        </w:rPr>
        <w:t>Алмазова</w:t>
      </w:r>
      <w:proofErr w:type="spellEnd"/>
      <w:r w:rsidRPr="008502D5">
        <w:rPr>
          <w:rFonts w:ascii="Arial" w:hAnsi="Arial" w:cs="Arial"/>
        </w:rPr>
        <w:t>» Минздрава России</w:t>
      </w:r>
    </w:p>
    <w:p w:rsidR="008B4238" w:rsidRPr="00D0552C" w:rsidRDefault="008B4238" w:rsidP="008B4238">
      <w:pPr>
        <w:pStyle w:val="Default"/>
        <w:jc w:val="both"/>
        <w:rPr>
          <w:rFonts w:ascii="Arial" w:hAnsi="Arial" w:cs="Arial"/>
          <w:bCs/>
        </w:rPr>
      </w:pPr>
      <w:proofErr w:type="spellStart"/>
      <w:r w:rsidRPr="00D0552C">
        <w:rPr>
          <w:rFonts w:ascii="Arial" w:hAnsi="Arial" w:cs="Arial"/>
          <w:b/>
        </w:rPr>
        <w:t>Фионик</w:t>
      </w:r>
      <w:proofErr w:type="spellEnd"/>
      <w:r w:rsidRPr="00D0552C">
        <w:rPr>
          <w:rFonts w:ascii="Arial" w:hAnsi="Arial" w:cs="Arial"/>
          <w:b/>
        </w:rPr>
        <w:t xml:space="preserve"> О</w:t>
      </w:r>
      <w:r>
        <w:rPr>
          <w:rFonts w:ascii="Arial" w:hAnsi="Arial" w:cs="Arial"/>
          <w:b/>
        </w:rPr>
        <w:t>.</w:t>
      </w:r>
      <w:r w:rsidRPr="00D0552C">
        <w:rPr>
          <w:rFonts w:ascii="Arial" w:hAnsi="Arial" w:cs="Arial"/>
          <w:b/>
        </w:rPr>
        <w:t>В</w:t>
      </w:r>
      <w:r>
        <w:rPr>
          <w:rFonts w:ascii="Arial" w:hAnsi="Arial" w:cs="Arial"/>
          <w:b/>
        </w:rPr>
        <w:t>.</w:t>
      </w:r>
      <w:r w:rsidRPr="00D0552C">
        <w:rPr>
          <w:rFonts w:ascii="Arial" w:hAnsi="Arial" w:cs="Arial"/>
          <w:b/>
        </w:rPr>
        <w:t xml:space="preserve">, </w:t>
      </w:r>
      <w:r w:rsidRPr="00D0552C">
        <w:rPr>
          <w:rFonts w:ascii="Arial" w:hAnsi="Arial" w:cs="Arial"/>
          <w:bCs/>
        </w:rPr>
        <w:t xml:space="preserve">д.м.н., профессор </w:t>
      </w:r>
      <w:bookmarkStart w:id="0" w:name="_Hlk28191236"/>
      <w:r w:rsidRPr="00D0552C">
        <w:rPr>
          <w:rFonts w:ascii="Arial" w:hAnsi="Arial" w:cs="Arial"/>
          <w:bCs/>
        </w:rPr>
        <w:t xml:space="preserve">кафедры хирургических болезней </w:t>
      </w:r>
      <w:bookmarkEnd w:id="0"/>
      <w:r w:rsidRPr="00D0552C">
        <w:rPr>
          <w:rFonts w:ascii="Arial" w:hAnsi="Arial" w:cs="Arial"/>
          <w:bCs/>
        </w:rPr>
        <w:t xml:space="preserve">ФГБУ «НМИЦ им. В. А. </w:t>
      </w:r>
      <w:proofErr w:type="spellStart"/>
      <w:r w:rsidRPr="00D0552C">
        <w:rPr>
          <w:rFonts w:ascii="Arial" w:hAnsi="Arial" w:cs="Arial"/>
          <w:bCs/>
        </w:rPr>
        <w:t>Алмазова</w:t>
      </w:r>
      <w:proofErr w:type="spellEnd"/>
      <w:r w:rsidRPr="00D0552C">
        <w:rPr>
          <w:rFonts w:ascii="Arial" w:hAnsi="Arial" w:cs="Arial"/>
          <w:bCs/>
        </w:rPr>
        <w:t>» Минздрава России</w:t>
      </w:r>
    </w:p>
    <w:p w:rsidR="008B4238" w:rsidRPr="008502D5" w:rsidRDefault="008B4238" w:rsidP="008B4238">
      <w:pPr>
        <w:pStyle w:val="Default"/>
        <w:jc w:val="both"/>
        <w:rPr>
          <w:rFonts w:ascii="Arial" w:hAnsi="Arial" w:cs="Arial"/>
        </w:rPr>
      </w:pPr>
      <w:proofErr w:type="spellStart"/>
      <w:r w:rsidRPr="008502D5">
        <w:rPr>
          <w:rFonts w:ascii="Arial" w:hAnsi="Arial" w:cs="Arial"/>
          <w:b/>
        </w:rPr>
        <w:t>Пуздряк</w:t>
      </w:r>
      <w:proofErr w:type="spellEnd"/>
      <w:r w:rsidRPr="008502D5">
        <w:rPr>
          <w:rFonts w:ascii="Arial" w:hAnsi="Arial" w:cs="Arial"/>
          <w:b/>
        </w:rPr>
        <w:t xml:space="preserve"> П.Д.</w:t>
      </w:r>
      <w:r w:rsidRPr="008502D5">
        <w:rPr>
          <w:rFonts w:ascii="Arial" w:hAnsi="Arial" w:cs="Arial"/>
        </w:rPr>
        <w:t>, Член Совета РОО «Врачи Санкт-Петербурга»; член Американского и Европейского обществ сосудистых хирургов (</w:t>
      </w:r>
      <w:r w:rsidRPr="008502D5">
        <w:rPr>
          <w:rFonts w:ascii="Arial" w:hAnsi="Arial" w:cs="Arial"/>
          <w:lang w:val="en-US"/>
        </w:rPr>
        <w:t>SVS</w:t>
      </w:r>
      <w:r w:rsidRPr="008502D5">
        <w:rPr>
          <w:rFonts w:ascii="Arial" w:hAnsi="Arial" w:cs="Arial"/>
        </w:rPr>
        <w:t xml:space="preserve">, </w:t>
      </w:r>
      <w:r w:rsidRPr="008502D5">
        <w:rPr>
          <w:rFonts w:ascii="Arial" w:hAnsi="Arial" w:cs="Arial"/>
          <w:lang w:val="en-US"/>
        </w:rPr>
        <w:t>ESVS</w:t>
      </w:r>
      <w:r w:rsidRPr="008502D5">
        <w:rPr>
          <w:rFonts w:ascii="Arial" w:hAnsi="Arial" w:cs="Arial"/>
        </w:rPr>
        <w:t xml:space="preserve">), член Российского общества </w:t>
      </w:r>
      <w:proofErr w:type="spellStart"/>
      <w:r w:rsidRPr="008502D5">
        <w:rPr>
          <w:rFonts w:ascii="Arial" w:hAnsi="Arial" w:cs="Arial"/>
        </w:rPr>
        <w:t>ангиологов</w:t>
      </w:r>
      <w:proofErr w:type="spellEnd"/>
      <w:r w:rsidRPr="008502D5">
        <w:rPr>
          <w:rFonts w:ascii="Arial" w:hAnsi="Arial" w:cs="Arial"/>
        </w:rPr>
        <w:t xml:space="preserve"> и сосудистых хирургов;</w:t>
      </w:r>
    </w:p>
    <w:p w:rsidR="008B4238" w:rsidRPr="003933C2" w:rsidRDefault="008B4238" w:rsidP="008B4238">
      <w:pPr>
        <w:pStyle w:val="Default"/>
        <w:rPr>
          <w:rFonts w:ascii="Arial" w:hAnsi="Arial" w:cs="Arial"/>
        </w:rPr>
      </w:pPr>
    </w:p>
    <w:p w:rsidR="008B4238" w:rsidRPr="008502D5" w:rsidRDefault="008B4238" w:rsidP="008B4238">
      <w:pPr>
        <w:pStyle w:val="Default"/>
        <w:rPr>
          <w:rFonts w:ascii="Arial" w:hAnsi="Arial" w:cs="Arial"/>
        </w:rPr>
      </w:pPr>
      <w:r w:rsidRPr="008502D5">
        <w:rPr>
          <w:rFonts w:ascii="Arial" w:hAnsi="Arial" w:cs="Arial"/>
        </w:rPr>
        <w:t xml:space="preserve">Информация о спикерах: </w:t>
      </w:r>
    </w:p>
    <w:p w:rsidR="008B4238" w:rsidRDefault="008B4238" w:rsidP="008B4238">
      <w:pPr>
        <w:pStyle w:val="Default"/>
        <w:jc w:val="both"/>
        <w:rPr>
          <w:rFonts w:ascii="Arial" w:hAnsi="Arial" w:cs="Arial"/>
        </w:rPr>
      </w:pPr>
      <w:r w:rsidRPr="00097629">
        <w:rPr>
          <w:rFonts w:ascii="Arial" w:hAnsi="Arial" w:cs="Arial"/>
          <w:b/>
          <w:bCs/>
        </w:rPr>
        <w:tab/>
      </w:r>
      <w:proofErr w:type="spellStart"/>
      <w:r w:rsidRPr="008C3670">
        <w:rPr>
          <w:rFonts w:ascii="Arial" w:hAnsi="Arial" w:cs="Arial"/>
          <w:b/>
          <w:bCs/>
        </w:rPr>
        <w:t>Пуздряк</w:t>
      </w:r>
      <w:proofErr w:type="spellEnd"/>
      <w:r w:rsidRPr="008C3670">
        <w:rPr>
          <w:rFonts w:ascii="Arial" w:hAnsi="Arial" w:cs="Arial"/>
          <w:b/>
          <w:bCs/>
        </w:rPr>
        <w:t xml:space="preserve"> Петр Дмитриевич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сердечно-сосудистый хирург первой категории отделения сосудистой хирургии СПб ГБУЗ «Городская многопрофильная больница №2», Член Совета Региональной общественной организации «Врачи Санкт-Петербурга», член Российского, Американского и Европейского общества сосудистых хирургов. </w:t>
      </w:r>
    </w:p>
    <w:p w:rsidR="008B4238" w:rsidRPr="008502D5" w:rsidRDefault="008B4238" w:rsidP="008B4238">
      <w:pPr>
        <w:pStyle w:val="Default"/>
        <w:jc w:val="both"/>
        <w:rPr>
          <w:rFonts w:ascii="Arial" w:hAnsi="Arial" w:cs="Arial"/>
          <w:b/>
          <w:bCs/>
        </w:rPr>
      </w:pPr>
      <w:r w:rsidRPr="00F24AE5">
        <w:rPr>
          <w:rFonts w:ascii="Arial" w:hAnsi="Arial" w:cs="Arial"/>
          <w:b/>
          <w:bCs/>
        </w:rPr>
        <w:tab/>
      </w:r>
      <w:r w:rsidRPr="008502D5">
        <w:rPr>
          <w:rFonts w:ascii="Arial" w:hAnsi="Arial" w:cs="Arial"/>
          <w:b/>
          <w:bCs/>
        </w:rPr>
        <w:t>Гусинский А</w:t>
      </w:r>
      <w:r>
        <w:rPr>
          <w:rFonts w:ascii="Arial" w:hAnsi="Arial" w:cs="Arial"/>
          <w:b/>
          <w:bCs/>
        </w:rPr>
        <w:t>лексей Валерьевич</w:t>
      </w:r>
      <w:r w:rsidRPr="008502D5">
        <w:rPr>
          <w:rFonts w:ascii="Arial" w:hAnsi="Arial" w:cs="Arial"/>
        </w:rPr>
        <w:t xml:space="preserve">, д.м.н., профессор кафедры сердечно-сосудистой хирургии ФГБУ «НМИЦ им. В. А. </w:t>
      </w:r>
      <w:proofErr w:type="spellStart"/>
      <w:r w:rsidRPr="008502D5">
        <w:rPr>
          <w:rFonts w:ascii="Arial" w:hAnsi="Arial" w:cs="Arial"/>
        </w:rPr>
        <w:t>Алмазова</w:t>
      </w:r>
      <w:proofErr w:type="spellEnd"/>
      <w:r w:rsidRPr="008502D5">
        <w:rPr>
          <w:rFonts w:ascii="Arial" w:hAnsi="Arial" w:cs="Arial"/>
        </w:rPr>
        <w:t>» Минздрава России</w:t>
      </w:r>
      <w:r>
        <w:rPr>
          <w:rFonts w:ascii="Arial" w:hAnsi="Arial" w:cs="Arial"/>
        </w:rPr>
        <w:t>.</w:t>
      </w:r>
    </w:p>
    <w:p w:rsidR="008B4238" w:rsidRPr="00D0552C" w:rsidRDefault="008B4238" w:rsidP="008B4238">
      <w:pPr>
        <w:pStyle w:val="Default"/>
        <w:jc w:val="both"/>
        <w:rPr>
          <w:rFonts w:ascii="Arial" w:hAnsi="Arial" w:cs="Arial"/>
          <w:bCs/>
        </w:rPr>
      </w:pPr>
      <w:r w:rsidRPr="00F24AE5">
        <w:rPr>
          <w:rFonts w:ascii="Arial" w:hAnsi="Arial" w:cs="Arial"/>
          <w:b/>
        </w:rPr>
        <w:tab/>
      </w:r>
      <w:proofErr w:type="spellStart"/>
      <w:r w:rsidRPr="00D0552C">
        <w:rPr>
          <w:rFonts w:ascii="Arial" w:hAnsi="Arial" w:cs="Arial"/>
          <w:b/>
        </w:rPr>
        <w:t>Фионик</w:t>
      </w:r>
      <w:proofErr w:type="spellEnd"/>
      <w:r w:rsidRPr="00D0552C">
        <w:rPr>
          <w:rFonts w:ascii="Arial" w:hAnsi="Arial" w:cs="Arial"/>
          <w:b/>
        </w:rPr>
        <w:t xml:space="preserve"> О</w:t>
      </w:r>
      <w:r>
        <w:rPr>
          <w:rFonts w:ascii="Arial" w:hAnsi="Arial" w:cs="Arial"/>
          <w:b/>
        </w:rPr>
        <w:t xml:space="preserve">льга </w:t>
      </w:r>
      <w:r w:rsidRPr="00D0552C">
        <w:rPr>
          <w:rFonts w:ascii="Arial" w:hAnsi="Arial" w:cs="Arial"/>
          <w:b/>
        </w:rPr>
        <w:t>В</w:t>
      </w:r>
      <w:r>
        <w:rPr>
          <w:rFonts w:ascii="Arial" w:hAnsi="Arial" w:cs="Arial"/>
          <w:b/>
        </w:rPr>
        <w:t>ладимировна</w:t>
      </w:r>
      <w:r w:rsidRPr="00D0552C">
        <w:rPr>
          <w:rFonts w:ascii="Arial" w:hAnsi="Arial" w:cs="Arial"/>
          <w:b/>
        </w:rPr>
        <w:t xml:space="preserve">, </w:t>
      </w:r>
      <w:r w:rsidRPr="00D0552C">
        <w:rPr>
          <w:rFonts w:ascii="Arial" w:hAnsi="Arial" w:cs="Arial"/>
          <w:bCs/>
        </w:rPr>
        <w:t xml:space="preserve">д.м.н., профессор кафедры хирургических болезней ФГБУ «НМИЦ им. В. А. </w:t>
      </w:r>
      <w:proofErr w:type="spellStart"/>
      <w:r w:rsidRPr="00D0552C">
        <w:rPr>
          <w:rFonts w:ascii="Arial" w:hAnsi="Arial" w:cs="Arial"/>
          <w:bCs/>
        </w:rPr>
        <w:t>Алмазова</w:t>
      </w:r>
      <w:proofErr w:type="spellEnd"/>
      <w:r w:rsidRPr="00D0552C">
        <w:rPr>
          <w:rFonts w:ascii="Arial" w:hAnsi="Arial" w:cs="Arial"/>
          <w:bCs/>
        </w:rPr>
        <w:t>» Минздрава России</w:t>
      </w:r>
      <w:r>
        <w:rPr>
          <w:rFonts w:ascii="Arial" w:hAnsi="Arial" w:cs="Arial"/>
          <w:bCs/>
        </w:rPr>
        <w:t>.</w:t>
      </w:r>
    </w:p>
    <w:p w:rsidR="008B4238" w:rsidRDefault="008B4238" w:rsidP="008B4238">
      <w:pPr>
        <w:pStyle w:val="Default"/>
        <w:jc w:val="both"/>
        <w:rPr>
          <w:rFonts w:ascii="Arial" w:hAnsi="Arial" w:cs="Arial"/>
        </w:rPr>
      </w:pPr>
      <w:r w:rsidRPr="00F24AE5">
        <w:rPr>
          <w:rFonts w:ascii="Arial" w:hAnsi="Arial" w:cs="Arial"/>
          <w:b/>
          <w:bCs/>
        </w:rPr>
        <w:tab/>
      </w:r>
      <w:r w:rsidRPr="008C3670">
        <w:rPr>
          <w:rFonts w:ascii="Arial" w:hAnsi="Arial" w:cs="Arial"/>
          <w:b/>
          <w:bCs/>
        </w:rPr>
        <w:t>Ченцов Дмитрий Викторович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руководитель ГЦМП, исполнительный директор Региональной общественной организации «Врачи Санкт-Петербурга»</w:t>
      </w:r>
    </w:p>
    <w:p w:rsidR="008B4238" w:rsidRDefault="008B4238" w:rsidP="008B4238">
      <w:pPr>
        <w:pStyle w:val="Default"/>
        <w:ind w:firstLine="708"/>
        <w:jc w:val="both"/>
        <w:rPr>
          <w:rFonts w:ascii="Arial" w:hAnsi="Arial" w:cs="Arial"/>
        </w:rPr>
      </w:pPr>
      <w:proofErr w:type="spellStart"/>
      <w:r w:rsidRPr="00097629">
        <w:rPr>
          <w:rFonts w:ascii="Arial" w:hAnsi="Arial" w:cs="Arial"/>
          <w:b/>
          <w:bCs/>
        </w:rPr>
        <w:t>Рахматиллаев</w:t>
      </w:r>
      <w:proofErr w:type="spellEnd"/>
      <w:r w:rsidRPr="00097629">
        <w:rPr>
          <w:rFonts w:ascii="Arial" w:hAnsi="Arial" w:cs="Arial"/>
          <w:b/>
          <w:bCs/>
        </w:rPr>
        <w:t xml:space="preserve"> </w:t>
      </w:r>
      <w:proofErr w:type="spellStart"/>
      <w:r w:rsidRPr="00097629">
        <w:rPr>
          <w:rFonts w:ascii="Arial" w:hAnsi="Arial" w:cs="Arial"/>
          <w:b/>
          <w:bCs/>
        </w:rPr>
        <w:t>Тохир</w:t>
      </w:r>
      <w:proofErr w:type="spellEnd"/>
      <w:r w:rsidRPr="00097629">
        <w:rPr>
          <w:rFonts w:ascii="Arial" w:hAnsi="Arial" w:cs="Arial"/>
          <w:b/>
          <w:bCs/>
        </w:rPr>
        <w:t xml:space="preserve"> </w:t>
      </w:r>
      <w:proofErr w:type="spellStart"/>
      <w:r w:rsidRPr="00097629">
        <w:rPr>
          <w:rFonts w:ascii="Arial" w:hAnsi="Arial" w:cs="Arial"/>
          <w:b/>
          <w:bCs/>
        </w:rPr>
        <w:t>Бекмуратович</w:t>
      </w:r>
      <w:proofErr w:type="spellEnd"/>
      <w:r w:rsidRPr="00097629">
        <w:rPr>
          <w:rFonts w:ascii="Arial" w:hAnsi="Arial" w:cs="Arial"/>
        </w:rPr>
        <w:t xml:space="preserve"> - ассистент кафедры сердечно-сосудистой хирургии ФГБУ «НМИЦ им. В.А. </w:t>
      </w:r>
      <w:proofErr w:type="spellStart"/>
      <w:r w:rsidRPr="00097629">
        <w:rPr>
          <w:rFonts w:ascii="Arial" w:hAnsi="Arial" w:cs="Arial"/>
        </w:rPr>
        <w:t>Алмазова</w:t>
      </w:r>
      <w:proofErr w:type="spellEnd"/>
      <w:r w:rsidRPr="00097629">
        <w:rPr>
          <w:rFonts w:ascii="Arial" w:hAnsi="Arial" w:cs="Arial"/>
        </w:rPr>
        <w:t>»</w:t>
      </w:r>
    </w:p>
    <w:p w:rsidR="008B4238" w:rsidRDefault="008B4238" w:rsidP="008B4238">
      <w:pPr>
        <w:pStyle w:val="Default"/>
        <w:rPr>
          <w:rFonts w:ascii="Arial" w:hAnsi="Arial" w:cs="Arial"/>
        </w:rPr>
      </w:pPr>
    </w:p>
    <w:p w:rsidR="008B4238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</w:p>
    <w:p w:rsidR="008B4238" w:rsidRPr="00C766EB" w:rsidRDefault="008B4238" w:rsidP="008B4238">
      <w:pPr>
        <w:pStyle w:val="a3"/>
        <w:jc w:val="center"/>
        <w:rPr>
          <w:rFonts w:ascii="Arial" w:hAnsi="Arial" w:cs="Arial"/>
          <w:color w:val="C00000"/>
          <w:sz w:val="28"/>
          <w:szCs w:val="28"/>
        </w:rPr>
      </w:pPr>
      <w:hyperlink r:id="rId14" w:history="1">
        <w:r w:rsidRPr="00470F03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C766EB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Pr="00470F03">
          <w:rPr>
            <w:rStyle w:val="a4"/>
            <w:rFonts w:ascii="Arial" w:hAnsi="Arial" w:cs="Arial"/>
            <w:sz w:val="28"/>
            <w:szCs w:val="28"/>
            <w:lang w:val="en-US"/>
          </w:rPr>
          <w:t>vrachi</w:t>
        </w:r>
        <w:proofErr w:type="spellEnd"/>
        <w:r w:rsidRPr="00C766EB">
          <w:rPr>
            <w:rStyle w:val="a4"/>
            <w:rFonts w:ascii="Arial" w:hAnsi="Arial" w:cs="Arial"/>
            <w:sz w:val="28"/>
            <w:szCs w:val="28"/>
          </w:rPr>
          <w:t>-</w:t>
        </w:r>
        <w:proofErr w:type="spellStart"/>
        <w:r w:rsidRPr="00470F03">
          <w:rPr>
            <w:rStyle w:val="a4"/>
            <w:rFonts w:ascii="Arial" w:hAnsi="Arial" w:cs="Arial"/>
            <w:sz w:val="28"/>
            <w:szCs w:val="28"/>
            <w:lang w:val="en-US"/>
          </w:rPr>
          <w:t>spb</w:t>
        </w:r>
        <w:proofErr w:type="spellEnd"/>
        <w:r w:rsidRPr="00C766EB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Pr="00470F03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</w:p>
    <w:p w:rsidR="008B4238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ind w:left="708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8B4238" w:rsidRDefault="008B4238" w:rsidP="008B4238">
      <w:pPr>
        <w:pStyle w:val="a3"/>
        <w:ind w:left="708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8B4238" w:rsidRDefault="008B4238" w:rsidP="008B4238">
      <w:pPr>
        <w:pStyle w:val="a3"/>
        <w:ind w:left="708"/>
        <w:jc w:val="center"/>
        <w:rPr>
          <w:rFonts w:ascii="Arial" w:hAnsi="Arial" w:cs="Arial"/>
          <w:color w:val="538135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lastRenderedPageBreak/>
        <w:t>Требуется п</w:t>
      </w:r>
      <w:r w:rsidRPr="00A708DB">
        <w:rPr>
          <w:rFonts w:ascii="Arial" w:hAnsi="Arial" w:cs="Arial"/>
          <w:b/>
          <w:bCs/>
          <w:color w:val="002060"/>
          <w:sz w:val="28"/>
          <w:szCs w:val="28"/>
        </w:rPr>
        <w:t>редварительная регистрация</w:t>
      </w:r>
      <w:r>
        <w:rPr>
          <w:rFonts w:ascii="Arial" w:hAnsi="Arial" w:cs="Arial"/>
          <w:b/>
          <w:bCs/>
          <w:color w:val="002060"/>
          <w:sz w:val="28"/>
          <w:szCs w:val="28"/>
        </w:rPr>
        <w:t>:</w:t>
      </w:r>
    </w:p>
    <w:p w:rsidR="008B4238" w:rsidRDefault="008B4238" w:rsidP="008B4238">
      <w:pPr>
        <w:pStyle w:val="a3"/>
        <w:ind w:left="708"/>
        <w:rPr>
          <w:rFonts w:ascii="Arial" w:hAnsi="Arial" w:cs="Arial"/>
          <w:color w:val="538135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72390</wp:posOffset>
            </wp:positionV>
            <wp:extent cx="1924050" cy="1924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8" w:rsidRPr="003933C2" w:rsidRDefault="008B4238" w:rsidP="008B4238">
      <w:pPr>
        <w:pStyle w:val="a3"/>
        <w:ind w:left="708"/>
        <w:jc w:val="center"/>
        <w:rPr>
          <w:rFonts w:ascii="Arial" w:hAnsi="Arial" w:cs="Arial"/>
          <w:color w:val="538135"/>
          <w:sz w:val="28"/>
          <w:szCs w:val="28"/>
        </w:rPr>
      </w:pPr>
    </w:p>
    <w:p w:rsidR="008B4238" w:rsidRPr="00097629" w:rsidRDefault="008B4238" w:rsidP="008B4238">
      <w:pPr>
        <w:pStyle w:val="a3"/>
        <w:jc w:val="center"/>
        <w:rPr>
          <w:rFonts w:ascii="Arial" w:hAnsi="Arial" w:cs="Arial"/>
          <w:color w:val="538135"/>
          <w:sz w:val="28"/>
          <w:szCs w:val="28"/>
        </w:rPr>
      </w:pPr>
    </w:p>
    <w:p w:rsidR="008B4238" w:rsidRPr="00F24AE5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Pr="00F24AE5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Pr="00F24AE5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Pr="00F24AE5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i/>
          <w:iCs/>
          <w:sz w:val="32"/>
          <w:szCs w:val="32"/>
        </w:rPr>
      </w:pPr>
      <w:r w:rsidRPr="00490DBF">
        <w:rPr>
          <w:rFonts w:ascii="Arial" w:hAnsi="Arial" w:cs="Arial"/>
          <w:i/>
          <w:iCs/>
          <w:sz w:val="32"/>
          <w:szCs w:val="32"/>
        </w:rPr>
        <w:t>Есть вопросы: Пишите:</w:t>
      </w:r>
    </w:p>
    <w:p w:rsidR="008B4238" w:rsidRPr="00490DBF" w:rsidRDefault="008B4238" w:rsidP="008B4238">
      <w:pPr>
        <w:pStyle w:val="a3"/>
        <w:jc w:val="center"/>
        <w:rPr>
          <w:rFonts w:ascii="Arial" w:hAnsi="Arial" w:cs="Arial"/>
          <w:i/>
          <w:iCs/>
          <w:sz w:val="32"/>
          <w:szCs w:val="32"/>
        </w:rPr>
      </w:pPr>
    </w:p>
    <w:p w:rsidR="008B4238" w:rsidRPr="00490DBF" w:rsidRDefault="008B4238" w:rsidP="008B4238">
      <w:pPr>
        <w:pStyle w:val="a3"/>
        <w:jc w:val="center"/>
        <w:rPr>
          <w:rFonts w:ascii="Georgia" w:hAnsi="Georgia" w:cs="Arial"/>
          <w:i/>
          <w:iCs/>
          <w:sz w:val="48"/>
          <w:szCs w:val="48"/>
        </w:rPr>
      </w:pPr>
      <w:hyperlink r:id="rId16" w:history="1">
        <w:r w:rsidRPr="00490DBF">
          <w:rPr>
            <w:rStyle w:val="a4"/>
            <w:rFonts w:ascii="Georgia" w:hAnsi="Georgia" w:cs="Arial"/>
            <w:i/>
            <w:iCs/>
            <w:sz w:val="48"/>
            <w:szCs w:val="48"/>
            <w:lang w:val="en-US"/>
          </w:rPr>
          <w:t>surgspot</w:t>
        </w:r>
        <w:r w:rsidRPr="00490DBF">
          <w:rPr>
            <w:rStyle w:val="a4"/>
            <w:rFonts w:ascii="Georgia" w:hAnsi="Georgia" w:cs="Arial"/>
            <w:i/>
            <w:iCs/>
            <w:sz w:val="48"/>
            <w:szCs w:val="48"/>
          </w:rPr>
          <w:t>@</w:t>
        </w:r>
        <w:r w:rsidRPr="00490DBF">
          <w:rPr>
            <w:rStyle w:val="a4"/>
            <w:rFonts w:ascii="Georgia" w:hAnsi="Georgia" w:cs="Arial"/>
            <w:i/>
            <w:iCs/>
            <w:sz w:val="48"/>
            <w:szCs w:val="48"/>
            <w:lang w:val="en-US"/>
          </w:rPr>
          <w:t>yandex</w:t>
        </w:r>
        <w:r w:rsidRPr="00490DBF">
          <w:rPr>
            <w:rStyle w:val="a4"/>
            <w:rFonts w:ascii="Georgia" w:hAnsi="Georgia" w:cs="Arial"/>
            <w:i/>
            <w:iCs/>
            <w:sz w:val="48"/>
            <w:szCs w:val="48"/>
          </w:rPr>
          <w:t>.</w:t>
        </w:r>
        <w:proofErr w:type="spellStart"/>
        <w:r w:rsidRPr="00490DBF">
          <w:rPr>
            <w:rStyle w:val="a4"/>
            <w:rFonts w:ascii="Georgia" w:hAnsi="Georgia" w:cs="Arial"/>
            <w:i/>
            <w:iCs/>
            <w:sz w:val="48"/>
            <w:szCs w:val="48"/>
            <w:lang w:val="en-US"/>
          </w:rPr>
          <w:t>ru</w:t>
        </w:r>
        <w:proofErr w:type="spellEnd"/>
      </w:hyperlink>
    </w:p>
    <w:p w:rsidR="008B4238" w:rsidRPr="00490DBF" w:rsidRDefault="008B4238" w:rsidP="008B4238">
      <w:pPr>
        <w:pStyle w:val="a3"/>
        <w:jc w:val="center"/>
        <w:rPr>
          <w:rFonts w:ascii="Arial" w:hAnsi="Arial" w:cs="Arial"/>
          <w:i/>
          <w:iCs/>
          <w:sz w:val="32"/>
          <w:szCs w:val="32"/>
        </w:rPr>
      </w:pPr>
    </w:p>
    <w:p w:rsidR="008B4238" w:rsidRPr="00490DBF" w:rsidRDefault="008B4238" w:rsidP="008B4238">
      <w:pPr>
        <w:pStyle w:val="a3"/>
        <w:jc w:val="center"/>
        <w:rPr>
          <w:rFonts w:ascii="Arial" w:hAnsi="Arial" w:cs="Arial"/>
          <w:i/>
          <w:iCs/>
          <w:sz w:val="32"/>
          <w:szCs w:val="32"/>
        </w:rPr>
      </w:pPr>
      <w:r w:rsidRPr="00490DBF">
        <w:rPr>
          <w:rFonts w:ascii="Arial" w:hAnsi="Arial" w:cs="Arial"/>
          <w:i/>
          <w:iCs/>
          <w:sz w:val="32"/>
          <w:szCs w:val="32"/>
        </w:rPr>
        <w:t>До встречи!</w:t>
      </w:r>
    </w:p>
    <w:p w:rsidR="008B4238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104775</wp:posOffset>
            </wp:positionV>
            <wp:extent cx="1295400" cy="1295400"/>
            <wp:effectExtent l="0" t="0" r="0" b="0"/>
            <wp:wrapNone/>
            <wp:docPr id="3" name="Рисунок 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DBF">
        <w:rPr>
          <w:rFonts w:ascii="Arial" w:hAnsi="Arial" w:cs="Arial"/>
          <w:b/>
          <w:bCs/>
          <w:sz w:val="28"/>
          <w:szCs w:val="28"/>
        </w:rPr>
        <w:t>Партнеры организации:</w:t>
      </w:r>
    </w:p>
    <w:p w:rsidR="008B4238" w:rsidRPr="00490DBF" w:rsidRDefault="008B4238" w:rsidP="008B4238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:rsidR="008B4238" w:rsidRPr="00490DBF" w:rsidRDefault="008B4238" w:rsidP="008B4238">
      <w:pPr>
        <w:pStyle w:val="a3"/>
        <w:rPr>
          <w:rFonts w:ascii="Arial" w:hAnsi="Arial" w:cs="Arial"/>
          <w:color w:val="53813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47900" cy="857250"/>
            <wp:effectExtent l="0" t="0" r="0" b="0"/>
            <wp:docPr id="2" name="Рисунок 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38" w:rsidRDefault="008B4238" w:rsidP="008B4238">
      <w:pPr>
        <w:pStyle w:val="a3"/>
        <w:jc w:val="center"/>
        <w:rPr>
          <w:rFonts w:ascii="Arial" w:hAnsi="Arial" w:cs="Arial"/>
          <w:color w:val="538135"/>
          <w:sz w:val="28"/>
          <w:szCs w:val="28"/>
        </w:rPr>
      </w:pPr>
    </w:p>
    <w:p w:rsidR="008B4238" w:rsidRDefault="008B4238" w:rsidP="008B4238">
      <w:pPr>
        <w:pStyle w:val="a3"/>
        <w:jc w:val="center"/>
        <w:rPr>
          <w:rFonts w:ascii="Arial" w:hAnsi="Arial" w:cs="Arial"/>
          <w:color w:val="538135"/>
          <w:sz w:val="28"/>
          <w:szCs w:val="28"/>
        </w:rPr>
      </w:pPr>
    </w:p>
    <w:p w:rsidR="008B4238" w:rsidRPr="002E5FAC" w:rsidRDefault="008B4238" w:rsidP="008B4238">
      <w:pPr>
        <w:pStyle w:val="a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Предварительная программа</w:t>
      </w:r>
      <w:r w:rsidRPr="002E5FA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«</w:t>
      </w:r>
      <w:proofErr w:type="spellStart"/>
      <w:r w:rsidRPr="002E5FAC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SurgSpot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>»</w:t>
      </w:r>
      <w:r w:rsidRPr="007317F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II</w:t>
      </w:r>
      <w:r w:rsidRPr="007317F4">
        <w:rPr>
          <w:rFonts w:ascii="Arial" w:hAnsi="Arial" w:cs="Arial"/>
          <w:b/>
          <w:bCs/>
          <w:sz w:val="28"/>
          <w:szCs w:val="28"/>
          <w:u w:val="single"/>
        </w:rPr>
        <w:t xml:space="preserve">-2020 </w:t>
      </w:r>
      <w:r>
        <w:rPr>
          <w:rFonts w:ascii="Arial" w:hAnsi="Arial" w:cs="Arial"/>
          <w:b/>
          <w:bCs/>
          <w:sz w:val="28"/>
          <w:szCs w:val="28"/>
          <w:u w:val="single"/>
        </w:rPr>
        <w:t>на сентябрь 2020:</w:t>
      </w:r>
    </w:p>
    <w:p w:rsidR="008B4238" w:rsidRPr="00D83E3E" w:rsidRDefault="008B4238" w:rsidP="008B4238">
      <w:pPr>
        <w:pStyle w:val="a3"/>
        <w:rPr>
          <w:rFonts w:ascii="Arial" w:hAnsi="Arial" w:cs="Arial"/>
          <w:sz w:val="28"/>
          <w:szCs w:val="28"/>
        </w:rPr>
      </w:pPr>
    </w:p>
    <w:p w:rsidR="008B4238" w:rsidRPr="003933C2" w:rsidRDefault="008B4238" w:rsidP="008B423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933C2">
        <w:rPr>
          <w:rFonts w:ascii="Arial" w:hAnsi="Arial" w:cs="Arial"/>
          <w:sz w:val="24"/>
          <w:szCs w:val="24"/>
        </w:rPr>
        <w:t xml:space="preserve">Острый аортальный синдром: </w:t>
      </w:r>
      <w:r>
        <w:rPr>
          <w:rFonts w:ascii="Arial" w:hAnsi="Arial" w:cs="Arial"/>
          <w:sz w:val="24"/>
          <w:szCs w:val="24"/>
        </w:rPr>
        <w:t>диагностика, маршрутизация пациентов и методы лечения.</w:t>
      </w:r>
    </w:p>
    <w:p w:rsidR="008B4238" w:rsidRPr="003933C2" w:rsidRDefault="008B4238" w:rsidP="008B423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933C2">
        <w:rPr>
          <w:rFonts w:ascii="Arial" w:hAnsi="Arial" w:cs="Arial"/>
          <w:sz w:val="24"/>
          <w:szCs w:val="24"/>
        </w:rPr>
        <w:t>Опыт применения простагландинов Е в амбулаторной урологии.</w:t>
      </w:r>
    </w:p>
    <w:p w:rsidR="008B4238" w:rsidRPr="00C87138" w:rsidRDefault="008B4238" w:rsidP="008B423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933C2">
        <w:rPr>
          <w:rFonts w:ascii="Arial" w:hAnsi="Arial" w:cs="Arial"/>
          <w:sz w:val="24"/>
          <w:szCs w:val="24"/>
        </w:rPr>
        <w:t xml:space="preserve">Клинико-лабораторные методы оценки эффективности </w:t>
      </w:r>
      <w:proofErr w:type="spellStart"/>
      <w:r w:rsidRPr="003933C2">
        <w:rPr>
          <w:rFonts w:ascii="Arial" w:hAnsi="Arial" w:cs="Arial"/>
          <w:sz w:val="24"/>
          <w:szCs w:val="24"/>
        </w:rPr>
        <w:t>антитромботической</w:t>
      </w:r>
      <w:proofErr w:type="spellEnd"/>
      <w:r w:rsidRPr="003933C2">
        <w:rPr>
          <w:rFonts w:ascii="Arial" w:hAnsi="Arial" w:cs="Arial"/>
          <w:sz w:val="24"/>
          <w:szCs w:val="24"/>
        </w:rPr>
        <w:t xml:space="preserve"> терапии пациентов, страдающих перемежающейся хромотой</w:t>
      </w:r>
      <w:r>
        <w:rPr>
          <w:rFonts w:ascii="Arial" w:hAnsi="Arial" w:cs="Arial"/>
          <w:sz w:val="24"/>
          <w:szCs w:val="24"/>
        </w:rPr>
        <w:t>.</w:t>
      </w:r>
    </w:p>
    <w:p w:rsidR="008B4238" w:rsidRPr="003933C2" w:rsidRDefault="008B4238" w:rsidP="008B423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Каротидная </w:t>
      </w:r>
      <w:proofErr w:type="spellStart"/>
      <w:r>
        <w:rPr>
          <w:rFonts w:ascii="Arial" w:hAnsi="Arial" w:cs="Arial"/>
          <w:sz w:val="24"/>
          <w:szCs w:val="24"/>
        </w:rPr>
        <w:t>эндартерэктомия</w:t>
      </w:r>
      <w:proofErr w:type="spellEnd"/>
      <w:r>
        <w:rPr>
          <w:rFonts w:ascii="Arial" w:hAnsi="Arial" w:cs="Arial"/>
          <w:sz w:val="24"/>
          <w:szCs w:val="24"/>
        </w:rPr>
        <w:t>: хирургическое лечение как профилактика ишемического инсульта, методы послеоперационного контроля заболевания.</w:t>
      </w:r>
    </w:p>
    <w:p w:rsidR="008B4238" w:rsidRDefault="008B4238" w:rsidP="008B4238">
      <w:pPr>
        <w:pStyle w:val="a3"/>
        <w:jc w:val="center"/>
        <w:rPr>
          <w:rFonts w:ascii="Arial" w:hAnsi="Arial" w:cs="Arial"/>
          <w:color w:val="538135"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781175" cy="1133475"/>
            <wp:effectExtent l="0" t="0" r="9525" b="9525"/>
            <wp:docPr id="1" name="Рисунок 1" descr="logo-surgspot_log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urgspot_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38" w:rsidRPr="00D83E3E" w:rsidRDefault="008B4238" w:rsidP="008B4238">
      <w:pPr>
        <w:pStyle w:val="a3"/>
        <w:jc w:val="center"/>
        <w:rPr>
          <w:rFonts w:ascii="Arial" w:hAnsi="Arial" w:cs="Arial"/>
          <w:sz w:val="28"/>
          <w:szCs w:val="28"/>
        </w:rPr>
      </w:pPr>
      <w:r w:rsidRPr="00D83E3E">
        <w:rPr>
          <w:rFonts w:ascii="Arial" w:hAnsi="Arial" w:cs="Arial"/>
          <w:color w:val="000000"/>
          <w:sz w:val="28"/>
          <w:szCs w:val="28"/>
        </w:rPr>
        <w:t>Санкт-Петербург,</w:t>
      </w:r>
      <w:r>
        <w:rPr>
          <w:rFonts w:ascii="Arial" w:hAnsi="Arial" w:cs="Arial"/>
          <w:color w:val="000000"/>
          <w:sz w:val="28"/>
          <w:szCs w:val="28"/>
        </w:rPr>
        <w:t xml:space="preserve"> 15 мая</w:t>
      </w:r>
      <w:r w:rsidRPr="00D83E3E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9173B2" w:rsidRDefault="009173B2">
      <w:bookmarkStart w:id="1" w:name="_GoBack"/>
      <w:bookmarkEnd w:id="1"/>
    </w:p>
    <w:sectPr w:rsidR="009173B2" w:rsidSect="00D83E3E">
      <w:pgSz w:w="12240" w:h="15840"/>
      <w:pgMar w:top="568" w:right="104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A3C94"/>
    <w:multiLevelType w:val="hybridMultilevel"/>
    <w:tmpl w:val="1AE63E7C"/>
    <w:lvl w:ilvl="0" w:tplc="AFD03D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9F"/>
    <w:rsid w:val="008B4238"/>
    <w:rsid w:val="009173B2"/>
    <w:rsid w:val="00B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91AE0-521D-4EF3-B36E-0821756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42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8B42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rsid w:val="008B423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://vrachi-spb.ru/novosti/nauchnoprakticheskiy-seminar-surgspot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s04web.zoom.us/j/317993416?pwd=L0srZHB5Wm9DZmowQU9zZHlCZGo4QT09&amp;status=success" TargetMode="External"/><Relationship Id="rId17" Type="http://schemas.openxmlformats.org/officeDocument/2006/relationships/hyperlink" Target="https://inozem.online/" TargetMode="External"/><Relationship Id="rId2" Type="http://schemas.openxmlformats.org/officeDocument/2006/relationships/styles" Target="styles.xml"/><Relationship Id="rId16" Type="http://schemas.openxmlformats.org/officeDocument/2006/relationships/hyperlink" Target="mailto:surgspot@yandex.ru" TargetMode="External"/><Relationship Id="rId20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vrachi-spb.r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us04web.zoom.us/j/317993416?pwd=L0srZHB5Wm9DZmowQU9zZHlCZGo4QT09" TargetMode="External"/><Relationship Id="rId19" Type="http://schemas.openxmlformats.org/officeDocument/2006/relationships/hyperlink" Target="http://www.sampharma.ru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5e85f6cf771c7139d73346e7/" TargetMode="External"/><Relationship Id="rId14" Type="http://schemas.openxmlformats.org/officeDocument/2006/relationships/hyperlink" Target="http://www.vrachi-spb.ru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79119669609</dc:creator>
  <cp:keywords/>
  <dc:description/>
  <cp:lastModifiedBy>79119669609</cp:lastModifiedBy>
  <cp:revision>2</cp:revision>
  <dcterms:created xsi:type="dcterms:W3CDTF">2020-05-12T13:11:00Z</dcterms:created>
  <dcterms:modified xsi:type="dcterms:W3CDTF">2020-05-12T13:12:00Z</dcterms:modified>
</cp:coreProperties>
</file>